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B2E4" w14:textId="77777777" w:rsidR="007D79CC" w:rsidRPr="00A51D32" w:rsidRDefault="007D79CC" w:rsidP="007D79CC">
      <w:pPr>
        <w:spacing w:line="460" w:lineRule="exact"/>
        <w:ind w:leftChars="-236" w:left="-566" w:rightChars="-142" w:right="-341"/>
        <w:jc w:val="center"/>
        <w:rPr>
          <w:rFonts w:eastAsia="標楷體"/>
          <w:b/>
          <w:noProof/>
          <w:sz w:val="36"/>
          <w:szCs w:val="32"/>
        </w:rPr>
      </w:pPr>
      <w:r w:rsidRPr="00A51D32">
        <w:rPr>
          <w:rFonts w:eastAsia="標楷體"/>
          <w:b/>
          <w:noProof/>
          <w:sz w:val="36"/>
          <w:szCs w:val="32"/>
        </w:rPr>
        <w:t>客家委員會</w:t>
      </w:r>
      <w:r w:rsidR="00BD64FA" w:rsidRPr="00A51D32">
        <w:rPr>
          <w:rFonts w:eastAsia="標楷體"/>
          <w:b/>
          <w:noProof/>
          <w:sz w:val="36"/>
          <w:szCs w:val="32"/>
        </w:rPr>
        <w:t>11</w:t>
      </w:r>
      <w:r w:rsidR="005D082C">
        <w:rPr>
          <w:rFonts w:eastAsia="標楷體"/>
          <w:b/>
          <w:noProof/>
          <w:sz w:val="36"/>
          <w:szCs w:val="32"/>
        </w:rPr>
        <w:t>3</w:t>
      </w:r>
      <w:r w:rsidR="00BD64FA" w:rsidRPr="00A51D32">
        <w:rPr>
          <w:rFonts w:eastAsia="標楷體"/>
          <w:b/>
          <w:noProof/>
          <w:sz w:val="36"/>
          <w:szCs w:val="32"/>
        </w:rPr>
        <w:t>年度</w:t>
      </w:r>
      <w:r w:rsidR="00F53221" w:rsidRPr="00A51D32">
        <w:rPr>
          <w:rFonts w:eastAsia="標楷體"/>
          <w:b/>
          <w:noProof/>
          <w:sz w:val="36"/>
          <w:szCs w:val="32"/>
        </w:rPr>
        <w:t>客家知識體系發展獎</w:t>
      </w:r>
      <w:r w:rsidRPr="00A51D32">
        <w:rPr>
          <w:rFonts w:eastAsia="標楷體"/>
          <w:b/>
          <w:noProof/>
          <w:sz w:val="36"/>
          <w:szCs w:val="32"/>
        </w:rPr>
        <w:t>補助</w:t>
      </w:r>
      <w:r w:rsidR="00F53221" w:rsidRPr="00A51D32">
        <w:rPr>
          <w:rFonts w:eastAsia="標楷體"/>
          <w:b/>
          <w:noProof/>
          <w:sz w:val="36"/>
          <w:szCs w:val="32"/>
        </w:rPr>
        <w:t>研究</w:t>
      </w:r>
      <w:r w:rsidRPr="00A51D32">
        <w:rPr>
          <w:rFonts w:eastAsia="標楷體"/>
          <w:b/>
          <w:noProof/>
          <w:sz w:val="36"/>
          <w:szCs w:val="32"/>
        </w:rPr>
        <w:t>計畫</w:t>
      </w:r>
    </w:p>
    <w:p w14:paraId="4FAC8B00" w14:textId="77777777" w:rsidR="00BD64FA" w:rsidRPr="00A51D32" w:rsidRDefault="007D79CC" w:rsidP="007D79CC">
      <w:pPr>
        <w:spacing w:after="240" w:line="460" w:lineRule="exact"/>
        <w:ind w:leftChars="-236" w:left="-566" w:rightChars="-142" w:right="-341"/>
        <w:jc w:val="center"/>
        <w:rPr>
          <w:rFonts w:eastAsia="標楷體"/>
          <w:b/>
          <w:noProof/>
          <w:sz w:val="36"/>
          <w:szCs w:val="32"/>
        </w:rPr>
      </w:pPr>
      <w:r w:rsidRPr="00A51D32">
        <w:rPr>
          <w:rFonts w:eastAsia="標楷體"/>
          <w:b/>
          <w:noProof/>
          <w:sz w:val="36"/>
          <w:szCs w:val="32"/>
        </w:rPr>
        <w:t>徵件主題需求表</w:t>
      </w:r>
    </w:p>
    <w:p w14:paraId="295D655B" w14:textId="77777777" w:rsidR="00F53221" w:rsidRPr="00A51D32" w:rsidRDefault="00694422" w:rsidP="00AB23FC">
      <w:pPr>
        <w:spacing w:line="460" w:lineRule="exact"/>
        <w:ind w:leftChars="-236" w:left="-566" w:rightChars="-142" w:right="-341"/>
        <w:jc w:val="both"/>
        <w:rPr>
          <w:rFonts w:eastAsia="標楷體"/>
          <w:noProof/>
          <w:sz w:val="28"/>
          <w:szCs w:val="32"/>
        </w:rPr>
      </w:pPr>
      <w:r w:rsidRPr="00694422">
        <w:rPr>
          <w:rFonts w:eastAsia="標楷體" w:hint="eastAsia"/>
          <w:noProof/>
          <w:sz w:val="28"/>
          <w:szCs w:val="32"/>
        </w:rPr>
        <w:t>除延續</w:t>
      </w:r>
      <w:r w:rsidRPr="00694422">
        <w:rPr>
          <w:rFonts w:eastAsia="標楷體" w:hint="eastAsia"/>
          <w:noProof/>
          <w:sz w:val="28"/>
          <w:szCs w:val="32"/>
        </w:rPr>
        <w:t>109</w:t>
      </w:r>
      <w:r w:rsidRPr="00694422">
        <w:rPr>
          <w:rFonts w:eastAsia="標楷體" w:hint="eastAsia"/>
          <w:noProof/>
          <w:sz w:val="28"/>
          <w:szCs w:val="32"/>
        </w:rPr>
        <w:t>年度至</w:t>
      </w:r>
      <w:r w:rsidRPr="00694422">
        <w:rPr>
          <w:rFonts w:eastAsia="標楷體" w:hint="eastAsia"/>
          <w:noProof/>
          <w:sz w:val="28"/>
          <w:szCs w:val="32"/>
        </w:rPr>
        <w:t>11</w:t>
      </w:r>
      <w:r>
        <w:rPr>
          <w:rFonts w:eastAsia="標楷體" w:hint="eastAsia"/>
          <w:noProof/>
          <w:sz w:val="28"/>
          <w:szCs w:val="32"/>
        </w:rPr>
        <w:t>2</w:t>
      </w:r>
      <w:r w:rsidRPr="00694422">
        <w:rPr>
          <w:rFonts w:eastAsia="標楷體" w:hint="eastAsia"/>
          <w:noProof/>
          <w:sz w:val="28"/>
          <w:szCs w:val="32"/>
        </w:rPr>
        <w:t>年度研究重點外，</w:t>
      </w:r>
      <w:r w:rsidR="00F53221" w:rsidRPr="00A51D32">
        <w:rPr>
          <w:rFonts w:eastAsia="標楷體"/>
          <w:noProof/>
          <w:sz w:val="28"/>
          <w:szCs w:val="32"/>
        </w:rPr>
        <w:t>11</w:t>
      </w:r>
      <w:r w:rsidR="005D082C">
        <w:rPr>
          <w:rFonts w:eastAsia="標楷體"/>
          <w:noProof/>
          <w:sz w:val="28"/>
          <w:szCs w:val="32"/>
        </w:rPr>
        <w:t>3</w:t>
      </w:r>
      <w:r w:rsidR="00F53221" w:rsidRPr="00A51D32">
        <w:rPr>
          <w:rFonts w:eastAsia="標楷體"/>
          <w:noProof/>
          <w:sz w:val="28"/>
          <w:szCs w:val="32"/>
        </w:rPr>
        <w:t>年度客家知識體系發展獎補助研究計畫徵件主題如下：</w:t>
      </w:r>
    </w:p>
    <w:tbl>
      <w:tblPr>
        <w:tblW w:w="63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2552"/>
        <w:gridCol w:w="7088"/>
      </w:tblGrid>
      <w:tr w:rsidR="007D79CC" w:rsidRPr="000F173A" w14:paraId="7594D5D8" w14:textId="77777777" w:rsidTr="00566688">
        <w:trPr>
          <w:trHeight w:val="371"/>
          <w:tblHeader/>
          <w:jc w:val="center"/>
        </w:trPr>
        <w:tc>
          <w:tcPr>
            <w:tcW w:w="3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7F060C2D" w14:textId="77777777" w:rsidR="007D79CC" w:rsidRPr="00A8346C" w:rsidRDefault="007D79CC" w:rsidP="007D79C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218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2CC"/>
          </w:tcPr>
          <w:p w14:paraId="260E1C6D" w14:textId="77777777" w:rsidR="007D79CC" w:rsidRPr="00A8346C" w:rsidRDefault="007D79CC" w:rsidP="0081399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346C">
              <w:rPr>
                <w:rFonts w:eastAsia="標楷體" w:hint="eastAsia"/>
                <w:b/>
                <w:sz w:val="28"/>
                <w:szCs w:val="28"/>
              </w:rPr>
              <w:t>重點議題</w:t>
            </w:r>
          </w:p>
        </w:tc>
        <w:tc>
          <w:tcPr>
            <w:tcW w:w="3383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066541AA" w14:textId="77777777" w:rsidR="007D79CC" w:rsidRPr="00A8346C" w:rsidRDefault="007D79CC" w:rsidP="0081399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346C">
              <w:rPr>
                <w:rFonts w:eastAsia="標楷體" w:hint="eastAsia"/>
                <w:b/>
                <w:sz w:val="28"/>
                <w:szCs w:val="28"/>
              </w:rPr>
              <w:t>研究領域或範疇需求說明</w:t>
            </w:r>
          </w:p>
        </w:tc>
      </w:tr>
      <w:tr w:rsidR="007D79CC" w:rsidRPr="00AF4198" w14:paraId="069E1142" w14:textId="77777777" w:rsidTr="00566688">
        <w:trPr>
          <w:trHeight w:val="1138"/>
          <w:jc w:val="center"/>
        </w:trPr>
        <w:tc>
          <w:tcPr>
            <w:tcW w:w="399" w:type="pct"/>
            <w:shd w:val="clear" w:color="auto" w:fill="auto"/>
            <w:vAlign w:val="center"/>
          </w:tcPr>
          <w:p w14:paraId="69DCBD6C" w14:textId="77777777" w:rsidR="007D79CC" w:rsidRPr="00A8346C" w:rsidRDefault="00D844DD" w:rsidP="007D79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18" w:type="pct"/>
            <w:vAlign w:val="center"/>
          </w:tcPr>
          <w:p w14:paraId="545BBF1C" w14:textId="77777777" w:rsidR="007D79CC" w:rsidRPr="00A8346C" w:rsidRDefault="007D79CC" w:rsidP="007D79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346C">
              <w:rPr>
                <w:rFonts w:ascii="標楷體" w:eastAsia="標楷體" w:hAnsi="標楷體"/>
                <w:sz w:val="28"/>
                <w:szCs w:val="28"/>
              </w:rPr>
              <w:t>族群主流化相關研究</w:t>
            </w:r>
          </w:p>
        </w:tc>
        <w:tc>
          <w:tcPr>
            <w:tcW w:w="3383" w:type="pct"/>
            <w:shd w:val="clear" w:color="auto" w:fill="auto"/>
          </w:tcPr>
          <w:p w14:paraId="5EBF7E12" w14:textId="77777777" w:rsidR="007D79CC" w:rsidRPr="00EF2DCD" w:rsidRDefault="007D79CC" w:rsidP="007D79CC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2DCD">
              <w:rPr>
                <w:rFonts w:ascii="標楷體" w:eastAsia="標楷體" w:hAnsi="標楷體"/>
                <w:sz w:val="28"/>
                <w:szCs w:val="28"/>
              </w:rPr>
              <w:t>運用族群影響評估辦理專案分析：對於政府推動之重大政策、計畫或法律案，涉及重要文化權益或文化價值，如文化資產保存與維護、創作者智慧財產權等議題，辦理族群影響評估之研究。</w:t>
            </w:r>
          </w:p>
          <w:p w14:paraId="5264DF4A" w14:textId="77777777" w:rsidR="007D79CC" w:rsidRPr="00EF2DCD" w:rsidRDefault="007D79CC" w:rsidP="007D79CC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F2DCD">
              <w:rPr>
                <w:rFonts w:ascii="標楷體" w:eastAsia="標楷體" w:hAnsi="標楷體"/>
                <w:sz w:val="28"/>
                <w:szCs w:val="28"/>
              </w:rPr>
              <w:t>蒐</w:t>
            </w:r>
            <w:proofErr w:type="gramEnd"/>
            <w:r w:rsidRPr="00EF2DCD">
              <w:rPr>
                <w:rFonts w:ascii="標楷體" w:eastAsia="標楷體" w:hAnsi="標楷體"/>
                <w:sz w:val="28"/>
                <w:szCs w:val="28"/>
              </w:rPr>
              <w:t>整全</w:t>
            </w:r>
            <w:proofErr w:type="gramStart"/>
            <w:r w:rsidRPr="00EF2DCD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EF2DCD">
              <w:rPr>
                <w:rFonts w:ascii="標楷體" w:eastAsia="標楷體" w:hAnsi="標楷體"/>
                <w:sz w:val="28"/>
                <w:szCs w:val="28"/>
              </w:rPr>
              <w:t>伯</w:t>
            </w:r>
            <w:proofErr w:type="gramStart"/>
            <w:r w:rsidRPr="00EF2DCD">
              <w:rPr>
                <w:rFonts w:ascii="標楷體" w:eastAsia="標楷體" w:hAnsi="標楷體"/>
                <w:sz w:val="28"/>
                <w:szCs w:val="28"/>
              </w:rPr>
              <w:t>公照護站</w:t>
            </w:r>
            <w:proofErr w:type="gramEnd"/>
            <w:r w:rsidRPr="00EF2DCD">
              <w:rPr>
                <w:rFonts w:ascii="標楷體" w:eastAsia="標楷體" w:hAnsi="標楷體"/>
                <w:sz w:val="28"/>
                <w:szCs w:val="28"/>
              </w:rPr>
              <w:t>經驗，綜合評估提出客庄C</w:t>
            </w:r>
            <w:proofErr w:type="gramStart"/>
            <w:r w:rsidRPr="00EF2DCD">
              <w:rPr>
                <w:rFonts w:ascii="標楷體" w:eastAsia="標楷體" w:hAnsi="標楷體"/>
                <w:sz w:val="28"/>
                <w:szCs w:val="28"/>
              </w:rPr>
              <w:t>級照護站</w:t>
            </w:r>
            <w:proofErr w:type="gramEnd"/>
            <w:r w:rsidRPr="00EF2DCD">
              <w:rPr>
                <w:rFonts w:ascii="標楷體" w:eastAsia="標楷體" w:hAnsi="標楷體"/>
                <w:sz w:val="28"/>
                <w:szCs w:val="28"/>
              </w:rPr>
              <w:t>族群主流化經營指南。</w:t>
            </w:r>
          </w:p>
          <w:p w14:paraId="73545DC4" w14:textId="612D2DA5" w:rsidR="00012D3E" w:rsidRPr="00EF2DCD" w:rsidRDefault="00012D3E" w:rsidP="007D79CC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2DCD">
              <w:rPr>
                <w:rFonts w:ascii="標楷體" w:eastAsia="標楷體" w:hAnsi="標楷體" w:hint="eastAsia"/>
                <w:sz w:val="28"/>
                <w:szCs w:val="28"/>
              </w:rPr>
              <w:t>鼓勵研究原客相關議題，促進族群良性互動。</w:t>
            </w:r>
          </w:p>
        </w:tc>
      </w:tr>
      <w:tr w:rsidR="007D79CC" w:rsidRPr="00AF4198" w14:paraId="312F8EBC" w14:textId="77777777" w:rsidTr="00566688">
        <w:trPr>
          <w:trHeight w:val="1138"/>
          <w:jc w:val="center"/>
        </w:trPr>
        <w:tc>
          <w:tcPr>
            <w:tcW w:w="399" w:type="pct"/>
            <w:shd w:val="clear" w:color="auto" w:fill="auto"/>
            <w:vAlign w:val="center"/>
          </w:tcPr>
          <w:p w14:paraId="7908B790" w14:textId="77777777" w:rsidR="007D79CC" w:rsidRPr="00A8346C" w:rsidRDefault="00D844DD" w:rsidP="007D79C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18" w:type="pct"/>
            <w:vAlign w:val="center"/>
          </w:tcPr>
          <w:p w14:paraId="5E76FE0E" w14:textId="77777777" w:rsidR="007D79CC" w:rsidRPr="00A8346C" w:rsidRDefault="007D79CC" w:rsidP="007D79C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346C">
              <w:rPr>
                <w:rFonts w:ascii="標楷體" w:eastAsia="標楷體" w:hAnsi="標楷體" w:hint="eastAsia"/>
                <w:sz w:val="28"/>
                <w:szCs w:val="28"/>
              </w:rPr>
              <w:t>海外客家研究</w:t>
            </w:r>
          </w:p>
        </w:tc>
        <w:tc>
          <w:tcPr>
            <w:tcW w:w="3383" w:type="pct"/>
            <w:shd w:val="clear" w:color="auto" w:fill="auto"/>
            <w:vAlign w:val="center"/>
          </w:tcPr>
          <w:p w14:paraId="15FD4AE9" w14:textId="77777777" w:rsidR="007D79CC" w:rsidRPr="00A8346C" w:rsidRDefault="007D79CC" w:rsidP="007D79CC">
            <w:pPr>
              <w:snapToGrid w:val="0"/>
              <w:jc w:val="both"/>
              <w:rPr>
                <w:rFonts w:ascii="標楷體" w:eastAsia="標楷體" w:hAnsi="標楷體" w:cs="Arial"/>
                <w:color w:val="111111"/>
                <w:sz w:val="28"/>
                <w:szCs w:val="28"/>
                <w:shd w:val="clear" w:color="auto" w:fill="FFFFFF"/>
              </w:rPr>
            </w:pPr>
            <w:r w:rsidRPr="00A8346C">
              <w:rPr>
                <w:rFonts w:ascii="標楷體" w:eastAsia="標楷體" w:hAnsi="標楷體" w:cs="Arial" w:hint="eastAsia"/>
                <w:color w:val="111111"/>
                <w:sz w:val="28"/>
                <w:szCs w:val="28"/>
                <w:shd w:val="clear" w:color="auto" w:fill="FFFFFF"/>
              </w:rPr>
              <w:t>為建構客家知識體系發展，海外各國客家研究的累積亦為重要部分，透過</w:t>
            </w:r>
            <w:r w:rsidRPr="00A8346C">
              <w:rPr>
                <w:rFonts w:ascii="標楷體" w:eastAsia="標楷體" w:hAnsi="標楷體" w:cs="Arial"/>
                <w:color w:val="111111"/>
                <w:sz w:val="28"/>
                <w:szCs w:val="28"/>
                <w:shd w:val="clear" w:color="auto" w:fill="FFFFFF"/>
              </w:rPr>
              <w:t>客家區域</w:t>
            </w:r>
            <w:r w:rsidRPr="00A8346C">
              <w:rPr>
                <w:rFonts w:ascii="標楷體" w:eastAsia="標楷體" w:hAnsi="標楷體" w:cs="Arial" w:hint="eastAsia"/>
                <w:color w:val="111111"/>
                <w:sz w:val="28"/>
                <w:szCs w:val="28"/>
                <w:shd w:val="clear" w:color="auto" w:fill="FFFFFF"/>
              </w:rPr>
              <w:t>的比較</w:t>
            </w:r>
            <w:r w:rsidRPr="00A8346C">
              <w:rPr>
                <w:rFonts w:ascii="標楷體" w:eastAsia="標楷體" w:hAnsi="標楷體" w:cs="Arial"/>
                <w:color w:val="111111"/>
                <w:sz w:val="28"/>
                <w:szCs w:val="28"/>
                <w:shd w:val="clear" w:color="auto" w:fill="FFFFFF"/>
              </w:rPr>
              <w:t>研究</w:t>
            </w:r>
            <w:r w:rsidRPr="00A8346C">
              <w:rPr>
                <w:rFonts w:ascii="標楷體" w:eastAsia="標楷體" w:hAnsi="標楷體" w:cs="Arial" w:hint="eastAsia"/>
                <w:color w:val="111111"/>
                <w:sz w:val="28"/>
                <w:szCs w:val="28"/>
                <w:shd w:val="clear" w:color="auto" w:fill="FFFFFF"/>
              </w:rPr>
              <w:t>，奠定深耕客家知識體系的研究基礎。目前海外各國客家研究多集中於東南亞區域研究，除了持續性深化東南亞客家研究外，也建議持續開展大洋洲、非洲、中南美洲、歐洲等區域之客家研究。</w:t>
            </w:r>
          </w:p>
        </w:tc>
      </w:tr>
      <w:tr w:rsidR="007D79CC" w:rsidRPr="00AF4198" w14:paraId="62634C9C" w14:textId="77777777" w:rsidTr="00566688">
        <w:trPr>
          <w:trHeight w:val="861"/>
          <w:jc w:val="center"/>
        </w:trPr>
        <w:tc>
          <w:tcPr>
            <w:tcW w:w="399" w:type="pct"/>
            <w:shd w:val="clear" w:color="auto" w:fill="auto"/>
            <w:vAlign w:val="center"/>
          </w:tcPr>
          <w:p w14:paraId="08837DB8" w14:textId="77777777" w:rsidR="007D79CC" w:rsidRPr="00A8346C" w:rsidRDefault="00D844DD" w:rsidP="007D79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1218" w:type="pct"/>
            <w:vAlign w:val="center"/>
          </w:tcPr>
          <w:p w14:paraId="377AB0E5" w14:textId="77777777" w:rsidR="007D79CC" w:rsidRPr="00A8346C" w:rsidRDefault="007D79CC" w:rsidP="00D844D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A8346C">
              <w:rPr>
                <w:rFonts w:ascii="標楷體" w:eastAsia="標楷體" w:hAnsi="標楷體"/>
                <w:sz w:val="28"/>
                <w:szCs w:val="32"/>
              </w:rPr>
              <w:t>客語</w:t>
            </w:r>
            <w:r w:rsidR="00D844DD" w:rsidRPr="00012D3E">
              <w:rPr>
                <w:rFonts w:ascii="標楷體" w:eastAsia="標楷體" w:hAnsi="標楷體"/>
                <w:sz w:val="28"/>
                <w:szCs w:val="32"/>
              </w:rPr>
              <w:t>政策</w:t>
            </w:r>
            <w:r w:rsidRPr="00A8346C">
              <w:rPr>
                <w:rFonts w:ascii="標楷體" w:eastAsia="標楷體" w:hAnsi="標楷體"/>
                <w:sz w:val="28"/>
                <w:szCs w:val="32"/>
              </w:rPr>
              <w:t>相關研究</w:t>
            </w:r>
          </w:p>
        </w:tc>
        <w:tc>
          <w:tcPr>
            <w:tcW w:w="3383" w:type="pct"/>
            <w:shd w:val="clear" w:color="auto" w:fill="auto"/>
            <w:vAlign w:val="center"/>
          </w:tcPr>
          <w:p w14:paraId="78E10BBE" w14:textId="77777777" w:rsidR="007D79CC" w:rsidRPr="00A8346C" w:rsidRDefault="007D79CC" w:rsidP="007D79CC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A8346C">
              <w:rPr>
                <w:rFonts w:ascii="標楷體" w:eastAsia="標楷體" w:hAnsi="標楷體"/>
                <w:sz w:val="28"/>
                <w:szCs w:val="32"/>
              </w:rPr>
              <w:t>推廣及培育客語托育人員(保母)：為提升客語嬰幼兒照顧資源，</w:t>
            </w: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t>建構最自然的語言文化學習環境</w:t>
            </w:r>
            <w:r w:rsidRPr="00A8346C">
              <w:rPr>
                <w:rFonts w:ascii="標楷體" w:eastAsia="標楷體" w:hAnsi="標楷體"/>
                <w:sz w:val="28"/>
                <w:szCs w:val="32"/>
              </w:rPr>
              <w:t>，提升客語祖父母及父母的托育知能，</w:t>
            </w: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t>強化親職教育功能，促進幼兒潛能發展，研究提出增加推廣客語推育人員(保母)之誘因與作法，促進客語向下扎根效益。</w:t>
            </w:r>
          </w:p>
          <w:p w14:paraId="6C8C6DF5" w14:textId="77777777" w:rsidR="007D79CC" w:rsidRPr="00A8346C" w:rsidRDefault="007D79CC" w:rsidP="007D79CC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A8346C">
              <w:rPr>
                <w:rFonts w:ascii="標楷體" w:eastAsia="標楷體" w:hAnsi="標楷體"/>
                <w:sz w:val="28"/>
                <w:szCs w:val="32"/>
              </w:rPr>
              <w:t>客語家庭計畫：</w:t>
            </w: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t>調查盤點各面向，邀集有認同、有自覺的「客語家庭」，透過獎勵措施鼓勵建立客語語言巢，讓母語在家庭扎根，並提出與各地方政府合作推動方案，強調母語的重要性，推廣母語積極正面的形象，以廣推家庭親子共學。</w:t>
            </w:r>
          </w:p>
        </w:tc>
      </w:tr>
      <w:tr w:rsidR="007D79CC" w:rsidRPr="00AF4198" w14:paraId="4EAE6DEE" w14:textId="77777777" w:rsidTr="00566688">
        <w:trPr>
          <w:trHeight w:val="1138"/>
          <w:jc w:val="center"/>
        </w:trPr>
        <w:tc>
          <w:tcPr>
            <w:tcW w:w="399" w:type="pct"/>
            <w:shd w:val="clear" w:color="auto" w:fill="auto"/>
            <w:vAlign w:val="center"/>
          </w:tcPr>
          <w:p w14:paraId="167ED936" w14:textId="77777777" w:rsidR="007D79CC" w:rsidRPr="00A8346C" w:rsidRDefault="00D844DD" w:rsidP="007D79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1218" w:type="pct"/>
            <w:vAlign w:val="center"/>
          </w:tcPr>
          <w:p w14:paraId="1B5FAC9C" w14:textId="77777777" w:rsidR="007D79CC" w:rsidRPr="00A8346C" w:rsidRDefault="007D79CC" w:rsidP="005D082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A8346C">
              <w:rPr>
                <w:rFonts w:ascii="標楷體" w:eastAsia="標楷體" w:hAnsi="標楷體"/>
                <w:sz w:val="28"/>
                <w:szCs w:val="32"/>
              </w:rPr>
              <w:t>客庄</w:t>
            </w:r>
            <w:r w:rsidR="005D082C">
              <w:rPr>
                <w:rFonts w:ascii="標楷體" w:eastAsia="標楷體" w:hAnsi="標楷體"/>
                <w:sz w:val="28"/>
                <w:szCs w:val="32"/>
              </w:rPr>
              <w:t>社區</w:t>
            </w:r>
            <w:r w:rsidRPr="00A8346C">
              <w:rPr>
                <w:rFonts w:ascii="標楷體" w:eastAsia="標楷體" w:hAnsi="標楷體"/>
                <w:sz w:val="28"/>
                <w:szCs w:val="32"/>
              </w:rPr>
              <w:t>經濟</w:t>
            </w:r>
            <w:r w:rsidR="00D844DD">
              <w:rPr>
                <w:rFonts w:ascii="標楷體" w:eastAsia="標楷體" w:hAnsi="標楷體"/>
                <w:sz w:val="28"/>
                <w:szCs w:val="32"/>
              </w:rPr>
              <w:t>(含觀光)</w:t>
            </w:r>
          </w:p>
        </w:tc>
        <w:tc>
          <w:tcPr>
            <w:tcW w:w="3383" w:type="pct"/>
            <w:shd w:val="clear" w:color="auto" w:fill="auto"/>
          </w:tcPr>
          <w:p w14:paraId="406D94CB" w14:textId="77777777" w:rsidR="007D79CC" w:rsidRPr="005D082C" w:rsidRDefault="007D79CC" w:rsidP="005D082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5D082C">
              <w:rPr>
                <w:rFonts w:ascii="標楷體" w:eastAsia="標楷體" w:hAnsi="標楷體" w:hint="eastAsia"/>
                <w:sz w:val="28"/>
                <w:szCs w:val="32"/>
              </w:rPr>
              <w:t>為推動客庄社區經濟並帶動客庄發展，以客庄「鄉鎮」為主體發展內部經濟循環，建立「共同幸福的客庄」為目標，調研客庄鄉鎮經濟發展相關數據，並進行基本面統整分析，研究鄉鎮推動社區經濟整體性策略構想及具體方案</w:t>
            </w:r>
            <w:r w:rsidR="00D844DD" w:rsidRPr="00012D3E">
              <w:rPr>
                <w:rFonts w:ascii="標楷體" w:eastAsia="標楷體" w:hAnsi="標楷體" w:hint="eastAsia"/>
                <w:sz w:val="28"/>
                <w:szCs w:val="32"/>
              </w:rPr>
              <w:t>；另為</w:t>
            </w:r>
            <w:r w:rsidR="00D844DD" w:rsidRPr="00012D3E">
              <w:rPr>
                <w:rFonts w:ascii="標楷體" w:eastAsia="標楷體" w:hAnsi="標楷體"/>
                <w:sz w:val="28"/>
                <w:szCs w:val="32"/>
              </w:rPr>
              <w:t>推動</w:t>
            </w:r>
            <w:r w:rsidR="00D844DD" w:rsidRPr="00012D3E">
              <w:rPr>
                <w:rFonts w:ascii="標楷體" w:eastAsia="標楷體" w:hAnsi="標楷體" w:hint="eastAsia"/>
                <w:sz w:val="28"/>
                <w:szCs w:val="32"/>
              </w:rPr>
              <w:t>客庄觀光發展</w:t>
            </w:r>
            <w:r w:rsidR="00D844DD" w:rsidRPr="00012D3E">
              <w:rPr>
                <w:rFonts w:ascii="標楷體" w:eastAsia="標楷體" w:hAnsi="標楷體"/>
                <w:sz w:val="28"/>
                <w:szCs w:val="32"/>
              </w:rPr>
              <w:t>工作，</w:t>
            </w:r>
            <w:r w:rsidR="00D844DD" w:rsidRPr="00012D3E">
              <w:rPr>
                <w:rFonts w:ascii="標楷體" w:eastAsia="標楷體" w:hAnsi="標楷體" w:hint="eastAsia"/>
                <w:sz w:val="28"/>
                <w:szCs w:val="32"/>
              </w:rPr>
              <w:t>藉由與客庄密切關聯之區域旅遊推廣及觀光產業發展，配合整體空間發展，計畫性串聯客庄觀光重點區域旅遊廊帶之研究</w:t>
            </w:r>
            <w:r w:rsidRPr="005D082C">
              <w:rPr>
                <w:rFonts w:ascii="標楷體" w:eastAsia="標楷體" w:hAnsi="標楷體" w:hint="eastAsia"/>
                <w:sz w:val="28"/>
                <w:szCs w:val="32"/>
              </w:rPr>
              <w:t>。</w:t>
            </w:r>
          </w:p>
          <w:p w14:paraId="46F20B75" w14:textId="77777777" w:rsidR="00D844DD" w:rsidRPr="00D844DD" w:rsidRDefault="005D082C" w:rsidP="00D844D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t>客庄聚落發展與經濟之比較研究：考量區域性文化資源整合運用，與周邊客庄聚落發展、文化資源運用等息息</w:t>
            </w: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lastRenderedPageBreak/>
              <w:t>相關，藉由區域發展脈絡下的臺灣客庄聚落發展</w:t>
            </w:r>
            <w:r w:rsidRPr="00A8346C">
              <w:rPr>
                <w:rFonts w:ascii="標楷體" w:eastAsia="標楷體" w:hAnsi="標楷體"/>
                <w:sz w:val="28"/>
                <w:szCs w:val="32"/>
              </w:rPr>
              <w:t>(</w:t>
            </w: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t>三、六、九</w:t>
            </w:r>
            <w:r w:rsidRPr="00A8346C">
              <w:rPr>
                <w:rFonts w:ascii="標楷體" w:eastAsia="標楷體" w:hAnsi="標楷體"/>
                <w:sz w:val="28"/>
                <w:szCs w:val="32"/>
              </w:rPr>
              <w:t>)</w:t>
            </w:r>
            <w:r w:rsidRPr="00A8346C">
              <w:rPr>
                <w:rFonts w:ascii="標楷體" w:eastAsia="標楷體" w:hAnsi="標楷體" w:hint="eastAsia"/>
                <w:sz w:val="28"/>
                <w:szCs w:val="32"/>
              </w:rPr>
              <w:t>比較研究，希冀透過調查研究、展示研究及運用等，逐步呈現各地區客庄的特色、族群互動關係及文化多元樣貌。</w:t>
            </w:r>
          </w:p>
        </w:tc>
      </w:tr>
      <w:tr w:rsidR="007D79CC" w:rsidRPr="00AF4198" w14:paraId="76698588" w14:textId="77777777" w:rsidTr="00566688">
        <w:trPr>
          <w:trHeight w:val="1138"/>
          <w:jc w:val="center"/>
        </w:trPr>
        <w:tc>
          <w:tcPr>
            <w:tcW w:w="399" w:type="pct"/>
            <w:shd w:val="clear" w:color="auto" w:fill="auto"/>
            <w:vAlign w:val="center"/>
          </w:tcPr>
          <w:p w14:paraId="14BC28EB" w14:textId="77777777" w:rsidR="007D79CC" w:rsidRPr="00A8346C" w:rsidRDefault="00D844DD" w:rsidP="007D79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218" w:type="pct"/>
            <w:vAlign w:val="center"/>
          </w:tcPr>
          <w:p w14:paraId="117A709A" w14:textId="77777777" w:rsidR="007D79CC" w:rsidRPr="00A8346C" w:rsidRDefault="005D082C" w:rsidP="00C878C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082C">
              <w:rPr>
                <w:rFonts w:ascii="標楷體" w:eastAsia="標楷體" w:hAnsi="標楷體" w:hint="eastAsia"/>
                <w:sz w:val="28"/>
                <w:szCs w:val="28"/>
              </w:rPr>
              <w:t>客家內容產業</w:t>
            </w:r>
          </w:p>
        </w:tc>
        <w:tc>
          <w:tcPr>
            <w:tcW w:w="3383" w:type="pct"/>
            <w:shd w:val="clear" w:color="auto" w:fill="auto"/>
          </w:tcPr>
          <w:p w14:paraId="213E8463" w14:textId="77777777" w:rsidR="007D79CC" w:rsidRPr="000E34E0" w:rsidRDefault="007D79CC" w:rsidP="000E34E0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34E0">
              <w:rPr>
                <w:rFonts w:ascii="標楷體" w:eastAsia="標楷體" w:hAnsi="標楷體" w:hint="eastAsia"/>
                <w:sz w:val="28"/>
                <w:szCs w:val="28"/>
              </w:rPr>
              <w:t>國內外有關</w:t>
            </w:r>
            <w:r w:rsidR="00C878C8" w:rsidRPr="000E34E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強化客家內容產業，介入國際主流傳播</w:t>
            </w:r>
            <w:r w:rsidRPr="000E34E0">
              <w:rPr>
                <w:rFonts w:ascii="標楷體" w:eastAsia="標楷體" w:hAnsi="標楷體" w:hint="eastAsia"/>
                <w:sz w:val="28"/>
                <w:szCs w:val="28"/>
              </w:rPr>
              <w:t>的趨勢與議題，</w:t>
            </w:r>
            <w:r w:rsidRPr="00A8346C">
              <w:rPr>
                <w:rFonts w:ascii="標楷體" w:eastAsia="標楷體" w:hAnsi="標楷體" w:hint="eastAsia"/>
                <w:sz w:val="28"/>
                <w:szCs w:val="28"/>
              </w:rPr>
              <w:t>臺灣客家政策與</w:t>
            </w:r>
            <w:r w:rsidR="00694422">
              <w:rPr>
                <w:rFonts w:ascii="標楷體" w:eastAsia="標楷體" w:hAnsi="標楷體" w:hint="eastAsia"/>
                <w:sz w:val="28"/>
                <w:szCs w:val="28"/>
              </w:rPr>
              <w:t>內容產業相關</w:t>
            </w:r>
            <w:r w:rsidRPr="00A8346C">
              <w:rPr>
                <w:rFonts w:ascii="標楷體" w:eastAsia="標楷體" w:hAnsi="標楷體" w:hint="eastAsia"/>
                <w:sz w:val="28"/>
                <w:szCs w:val="28"/>
              </w:rPr>
              <w:t>領域的當代議題</w:t>
            </w:r>
            <w:r w:rsidR="00694422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A834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發展分析，</w:t>
            </w:r>
            <w:r w:rsidR="000E34E0" w:rsidRPr="00C878C8">
              <w:rPr>
                <w:rFonts w:ascii="標楷體" w:eastAsia="標楷體" w:hAnsi="標楷體"/>
                <w:kern w:val="0"/>
                <w:sz w:val="28"/>
                <w:szCs w:val="28"/>
              </w:rPr>
              <w:t>跨界合作開發客家影視內容，整合政府資源媒合企業協作交流，強化影視作品自然融入客語文化內容創作質量，介入國際商業主流媒體市場，創造客家文化內容傳播價值。</w:t>
            </w:r>
          </w:p>
        </w:tc>
      </w:tr>
    </w:tbl>
    <w:p w14:paraId="49349BC1" w14:textId="77777777" w:rsidR="00A66126" w:rsidRDefault="00A66126" w:rsidP="00A66126">
      <w:pPr>
        <w:rPr>
          <w:color w:val="4472C4" w:themeColor="accent5"/>
        </w:rPr>
      </w:pPr>
    </w:p>
    <w:p w14:paraId="024823F1" w14:textId="77777777" w:rsidR="00694422" w:rsidRPr="00694422" w:rsidRDefault="00694422" w:rsidP="00694422">
      <w:pPr>
        <w:tabs>
          <w:tab w:val="left" w:pos="3375"/>
        </w:tabs>
        <w:rPr>
          <w:rFonts w:ascii="標楷體" w:eastAsia="標楷體" w:hAnsi="標楷體"/>
          <w:sz w:val="28"/>
          <w:szCs w:val="28"/>
        </w:rPr>
      </w:pPr>
      <w:r w:rsidRPr="00694422">
        <w:rPr>
          <w:rFonts w:ascii="標楷體" w:eastAsia="標楷體" w:hAnsi="標楷體"/>
          <w:sz w:val="28"/>
          <w:szCs w:val="28"/>
        </w:rPr>
        <w:t>歷年徵件主題：</w:t>
      </w:r>
      <w:r w:rsidRPr="00694422">
        <w:rPr>
          <w:rFonts w:ascii="標楷體" w:eastAsia="標楷體" w:hAnsi="標楷體" w:hint="eastAsia"/>
          <w:sz w:val="28"/>
          <w:szCs w:val="28"/>
        </w:rPr>
        <w:t>(</w:t>
      </w:r>
      <w:r w:rsidRPr="00694422">
        <w:rPr>
          <w:rFonts w:ascii="標楷體" w:eastAsia="標楷體" w:hAnsi="標楷體"/>
          <w:sz w:val="28"/>
          <w:szCs w:val="28"/>
        </w:rPr>
        <w:t>內含連結)</w:t>
      </w:r>
    </w:p>
    <w:p w14:paraId="24978C73" w14:textId="77777777" w:rsidR="00694422" w:rsidRPr="00694422" w:rsidRDefault="00DB2F4D" w:rsidP="00694422">
      <w:pPr>
        <w:tabs>
          <w:tab w:val="left" w:pos="3375"/>
        </w:tabs>
        <w:rPr>
          <w:rFonts w:ascii="標楷體" w:eastAsia="標楷體" w:hAnsi="標楷體"/>
          <w:color w:val="4472C4" w:themeColor="accent5"/>
          <w:sz w:val="28"/>
          <w:szCs w:val="28"/>
        </w:rPr>
      </w:pPr>
      <w:hyperlink r:id="rId7" w:history="1">
        <w:r w:rsidR="00694422" w:rsidRPr="00694422">
          <w:rPr>
            <w:rFonts w:ascii="標楷體" w:eastAsia="標楷體" w:hAnsi="標楷體"/>
            <w:color w:val="4472C4" w:themeColor="accent5"/>
            <w:sz w:val="28"/>
            <w:szCs w:val="28"/>
            <w:u w:val="single"/>
          </w:rPr>
          <w:t>109年度</w:t>
        </w:r>
        <w:r w:rsidR="00694422" w:rsidRPr="00694422">
          <w:rPr>
            <w:rFonts w:ascii="標楷體" w:eastAsia="標楷體" w:hAnsi="標楷體" w:hint="eastAsia"/>
            <w:color w:val="4472C4" w:themeColor="accent5"/>
            <w:sz w:val="28"/>
            <w:szCs w:val="28"/>
            <w:u w:val="single"/>
          </w:rPr>
          <w:t>客家知識體系發展獎補助研究計畫徵件主題</w:t>
        </w:r>
      </w:hyperlink>
    </w:p>
    <w:p w14:paraId="64F3DE96" w14:textId="77777777" w:rsidR="00694422" w:rsidRPr="00694422" w:rsidRDefault="00DB2F4D" w:rsidP="00694422">
      <w:pPr>
        <w:rPr>
          <w:rFonts w:ascii="標楷體" w:eastAsia="標楷體" w:hAnsi="標楷體"/>
          <w:color w:val="4472C4" w:themeColor="accent5"/>
          <w:sz w:val="28"/>
          <w:szCs w:val="28"/>
          <w:u w:val="single"/>
        </w:rPr>
      </w:pPr>
      <w:hyperlink r:id="rId8" w:history="1">
        <w:r w:rsidR="00694422" w:rsidRPr="00694422">
          <w:rPr>
            <w:rFonts w:ascii="標楷體" w:eastAsia="標楷體" w:hAnsi="標楷體"/>
            <w:color w:val="4472C4" w:themeColor="accent5"/>
            <w:sz w:val="28"/>
            <w:szCs w:val="28"/>
            <w:u w:val="single"/>
          </w:rPr>
          <w:t>110年度</w:t>
        </w:r>
        <w:r w:rsidR="00694422" w:rsidRPr="00694422">
          <w:rPr>
            <w:rFonts w:ascii="標楷體" w:eastAsia="標楷體" w:hAnsi="標楷體" w:hint="eastAsia"/>
            <w:color w:val="4472C4" w:themeColor="accent5"/>
            <w:sz w:val="28"/>
            <w:szCs w:val="28"/>
            <w:u w:val="single"/>
          </w:rPr>
          <w:t>客家知識體系發展獎補助研究計畫徵件主題</w:t>
        </w:r>
      </w:hyperlink>
    </w:p>
    <w:p w14:paraId="7AAF03EB" w14:textId="21787619" w:rsidR="00694422" w:rsidRDefault="00DB2F4D" w:rsidP="00694422">
      <w:pPr>
        <w:rPr>
          <w:rFonts w:ascii="標楷體" w:eastAsia="標楷體" w:hAnsi="標楷體"/>
          <w:color w:val="4472C4" w:themeColor="accent5"/>
          <w:sz w:val="28"/>
          <w:szCs w:val="28"/>
          <w:u w:val="single"/>
        </w:rPr>
      </w:pPr>
      <w:hyperlink r:id="rId9" w:history="1">
        <w:r w:rsidR="00694422" w:rsidRPr="00694422">
          <w:rPr>
            <w:rFonts w:ascii="標楷體" w:eastAsia="標楷體" w:hAnsi="標楷體"/>
            <w:color w:val="4472C4" w:themeColor="accent5"/>
            <w:sz w:val="28"/>
            <w:szCs w:val="28"/>
            <w:u w:val="single"/>
          </w:rPr>
          <w:t>111年度客家知識體系發展獎補助研究計畫徵件主題</w:t>
        </w:r>
      </w:hyperlink>
    </w:p>
    <w:p w14:paraId="2557598D" w14:textId="4BC38C75" w:rsidR="00D21BFD" w:rsidRPr="00694422" w:rsidRDefault="00704F77" w:rsidP="00694422">
      <w:pPr>
        <w:rPr>
          <w:color w:val="4472C4" w:themeColor="accent5"/>
        </w:rPr>
      </w:pPr>
      <w:hyperlink r:id="rId10" w:history="1">
        <w:r w:rsidR="00D21BFD" w:rsidRPr="00704F77">
          <w:rPr>
            <w:rStyle w:val="a4"/>
            <w:rFonts w:ascii="標楷體" w:eastAsia="標楷體" w:hAnsi="標楷體"/>
            <w:sz w:val="28"/>
            <w:szCs w:val="28"/>
          </w:rPr>
          <w:t>112年度客家知識體系發展獎補助研究計畫徵件主題</w:t>
        </w:r>
      </w:hyperlink>
    </w:p>
    <w:p w14:paraId="69A7CCC4" w14:textId="0E7BEA3E" w:rsidR="00694422" w:rsidRPr="00F7094A" w:rsidRDefault="00694422" w:rsidP="00F7094A">
      <w:pPr>
        <w:tabs>
          <w:tab w:val="left" w:pos="3375"/>
        </w:tabs>
        <w:rPr>
          <w:rFonts w:ascii="標楷體" w:eastAsia="標楷體" w:hAnsi="標楷體"/>
          <w:color w:val="4472C4" w:themeColor="accent5"/>
          <w:sz w:val="28"/>
          <w:szCs w:val="28"/>
        </w:rPr>
      </w:pPr>
    </w:p>
    <w:sectPr w:rsidR="00694422" w:rsidRPr="00F709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A487" w14:textId="77777777" w:rsidR="00DB2F4D" w:rsidRDefault="00DB2F4D" w:rsidP="00D844DD">
      <w:r>
        <w:separator/>
      </w:r>
    </w:p>
  </w:endnote>
  <w:endnote w:type="continuationSeparator" w:id="0">
    <w:p w14:paraId="1A009FC1" w14:textId="77777777" w:rsidR="00DB2F4D" w:rsidRDefault="00DB2F4D" w:rsidP="00D8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FEEB" w14:textId="77777777" w:rsidR="00DB2F4D" w:rsidRDefault="00DB2F4D" w:rsidP="00D844DD">
      <w:r>
        <w:separator/>
      </w:r>
    </w:p>
  </w:footnote>
  <w:footnote w:type="continuationSeparator" w:id="0">
    <w:p w14:paraId="5C01812F" w14:textId="77777777" w:rsidR="00DB2F4D" w:rsidRDefault="00DB2F4D" w:rsidP="00D8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6851"/>
    <w:multiLevelType w:val="hybridMultilevel"/>
    <w:tmpl w:val="55145838"/>
    <w:lvl w:ilvl="0" w:tplc="0C789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A4B5D"/>
    <w:multiLevelType w:val="hybridMultilevel"/>
    <w:tmpl w:val="6F56A568"/>
    <w:lvl w:ilvl="0" w:tplc="5BD6A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E3797E"/>
    <w:multiLevelType w:val="hybridMultilevel"/>
    <w:tmpl w:val="1F22D982"/>
    <w:lvl w:ilvl="0" w:tplc="F704FDE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3" w15:restartNumberingAfterBreak="0">
    <w:nsid w:val="7B0A6F7E"/>
    <w:multiLevelType w:val="hybridMultilevel"/>
    <w:tmpl w:val="FD58B8F8"/>
    <w:lvl w:ilvl="0" w:tplc="7336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FA"/>
    <w:rsid w:val="00012D3E"/>
    <w:rsid w:val="00077D87"/>
    <w:rsid w:val="000E34E0"/>
    <w:rsid w:val="00301181"/>
    <w:rsid w:val="00336A1E"/>
    <w:rsid w:val="003B618A"/>
    <w:rsid w:val="0042674B"/>
    <w:rsid w:val="00463689"/>
    <w:rsid w:val="004D152B"/>
    <w:rsid w:val="00566688"/>
    <w:rsid w:val="005A288E"/>
    <w:rsid w:val="005D082C"/>
    <w:rsid w:val="00694422"/>
    <w:rsid w:val="006A059D"/>
    <w:rsid w:val="00704F77"/>
    <w:rsid w:val="007D79CC"/>
    <w:rsid w:val="007E47C8"/>
    <w:rsid w:val="009E7C63"/>
    <w:rsid w:val="00A050DA"/>
    <w:rsid w:val="00A51D32"/>
    <w:rsid w:val="00A64AEA"/>
    <w:rsid w:val="00A66126"/>
    <w:rsid w:val="00AB23FC"/>
    <w:rsid w:val="00B75E13"/>
    <w:rsid w:val="00BD64FA"/>
    <w:rsid w:val="00C878C8"/>
    <w:rsid w:val="00C94E53"/>
    <w:rsid w:val="00D21BFD"/>
    <w:rsid w:val="00D844DD"/>
    <w:rsid w:val="00DB2F4D"/>
    <w:rsid w:val="00E525E2"/>
    <w:rsid w:val="00EF2DCD"/>
    <w:rsid w:val="00F53221"/>
    <w:rsid w:val="00F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42F2A"/>
  <w15:chartTrackingRefBased/>
  <w15:docId w15:val="{6FD6C119-C628-4F78-8751-B49C4A54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4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4FA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A6612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612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44D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44DD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2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kka.gov.tw/File/Attach/44345/File_9030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SCYG89gPXaP3P8dJyV6aFSQ-aRJElG4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akka.gov.tw/File/Attach/46356/File_995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kka.gov.tw/File/Attach/45404/File_9538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黃曉珮</dc:creator>
  <cp:keywords/>
  <dc:description/>
  <cp:lastModifiedBy>林佩璇</cp:lastModifiedBy>
  <cp:revision>10</cp:revision>
  <cp:lastPrinted>2024-04-01T09:47:00Z</cp:lastPrinted>
  <dcterms:created xsi:type="dcterms:W3CDTF">2024-04-08T05:59:00Z</dcterms:created>
  <dcterms:modified xsi:type="dcterms:W3CDTF">2024-04-09T01:35:00Z</dcterms:modified>
</cp:coreProperties>
</file>